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2B" w:rsidRPr="00302902" w:rsidRDefault="006B01E6" w:rsidP="00CD598E">
      <w:pPr>
        <w:jc w:val="center"/>
        <w:rPr>
          <w:color w:val="000000" w:themeColor="text1"/>
          <w:sz w:val="36"/>
          <w:szCs w:val="36"/>
        </w:rPr>
      </w:pPr>
      <w:r w:rsidRPr="00302902">
        <w:rPr>
          <w:color w:val="000000" w:themeColor="text1"/>
          <w:sz w:val="36"/>
          <w:szCs w:val="36"/>
        </w:rPr>
        <w:t>Contract Adjustment Notice</w:t>
      </w:r>
    </w:p>
    <w:p w:rsidR="00251C1F" w:rsidRPr="00302902" w:rsidRDefault="003212A0" w:rsidP="00A457E0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302902">
        <w:rPr>
          <w:b/>
          <w:color w:val="000000" w:themeColor="text1"/>
          <w:sz w:val="32"/>
          <w:szCs w:val="32"/>
        </w:rPr>
        <w:t>Yuanta/P-shares Taiwan Top 50 ETF</w:t>
      </w:r>
      <w:r w:rsidRPr="00302902">
        <w:rPr>
          <w:b/>
          <w:bCs/>
          <w:color w:val="000000" w:themeColor="text1"/>
          <w:sz w:val="32"/>
          <w:szCs w:val="32"/>
        </w:rPr>
        <w:t xml:space="preserve"> (Stock Code:</w:t>
      </w:r>
      <w:r w:rsidRPr="00302902">
        <w:rPr>
          <w:rFonts w:hint="eastAsia"/>
          <w:b/>
          <w:bCs/>
          <w:color w:val="000000" w:themeColor="text1"/>
          <w:sz w:val="32"/>
          <w:szCs w:val="32"/>
        </w:rPr>
        <w:t>0050</w:t>
      </w:r>
      <w:r w:rsidRPr="00302902">
        <w:rPr>
          <w:b/>
          <w:bCs/>
          <w:color w:val="000000" w:themeColor="text1"/>
          <w:sz w:val="32"/>
          <w:szCs w:val="32"/>
        </w:rPr>
        <w:t>)</w:t>
      </w:r>
    </w:p>
    <w:p w:rsidR="00251C1F" w:rsidRPr="00302902" w:rsidRDefault="00251C1F" w:rsidP="006B01E6">
      <w:pPr>
        <w:spacing w:before="50" w:after="50"/>
        <w:rPr>
          <w:color w:val="000000" w:themeColor="text1"/>
        </w:rPr>
      </w:pPr>
    </w:p>
    <w:p w:rsidR="00251C1F" w:rsidRPr="00302902" w:rsidRDefault="00251C1F" w:rsidP="00265AD1">
      <w:pPr>
        <w:numPr>
          <w:ilvl w:val="0"/>
          <w:numId w:val="1"/>
        </w:numPr>
        <w:rPr>
          <w:b/>
          <w:color w:val="000000" w:themeColor="text1"/>
        </w:rPr>
      </w:pPr>
      <w:r w:rsidRPr="00302902">
        <w:rPr>
          <w:b/>
          <w:color w:val="000000" w:themeColor="text1"/>
        </w:rPr>
        <w:t>Contract Adjustment</w:t>
      </w:r>
      <w:r w:rsidR="00265AD1" w:rsidRPr="00302902">
        <w:rPr>
          <w:rFonts w:hint="eastAsia"/>
          <w:b/>
          <w:color w:val="000000" w:themeColor="text1"/>
        </w:rPr>
        <w:t>-Overall</w:t>
      </w:r>
      <w:r w:rsidRPr="00302902">
        <w:rPr>
          <w:b/>
          <w:color w:val="000000" w:themeColor="text1"/>
        </w:rPr>
        <w:t>:</w:t>
      </w:r>
    </w:p>
    <w:p w:rsidR="00347EA3" w:rsidRPr="00302902" w:rsidRDefault="00347EA3" w:rsidP="00A457E0">
      <w:pPr>
        <w:snapToGrid w:val="0"/>
        <w:spacing w:line="460" w:lineRule="atLeast"/>
        <w:ind w:leftChars="200" w:left="480"/>
        <w:rPr>
          <w:color w:val="000000" w:themeColor="text1"/>
        </w:rPr>
      </w:pPr>
      <w:r w:rsidRPr="00302902">
        <w:rPr>
          <w:color w:val="000000" w:themeColor="text1"/>
        </w:rPr>
        <w:t>Effective Date</w:t>
      </w:r>
      <w:r w:rsidRPr="00302902">
        <w:rPr>
          <w:rFonts w:hint="eastAsia"/>
          <w:color w:val="000000" w:themeColor="text1"/>
        </w:rPr>
        <w:t>：</w:t>
      </w:r>
      <w:r w:rsidRPr="00302902">
        <w:rPr>
          <w:color w:val="000000" w:themeColor="text1"/>
        </w:rPr>
        <w:t>201</w:t>
      </w:r>
      <w:r w:rsidR="00844C88" w:rsidRPr="00302902">
        <w:rPr>
          <w:rFonts w:hint="eastAsia"/>
          <w:color w:val="000000" w:themeColor="text1"/>
        </w:rPr>
        <w:t>8</w:t>
      </w:r>
      <w:r w:rsidR="003212A0" w:rsidRPr="00302902">
        <w:rPr>
          <w:color w:val="000000" w:themeColor="text1"/>
        </w:rPr>
        <w:t>/0</w:t>
      </w:r>
      <w:r w:rsidR="00844C88" w:rsidRPr="00302902">
        <w:rPr>
          <w:rFonts w:hint="eastAsia"/>
          <w:color w:val="000000" w:themeColor="text1"/>
        </w:rPr>
        <w:t>1</w:t>
      </w:r>
      <w:r w:rsidRPr="00302902">
        <w:rPr>
          <w:color w:val="000000" w:themeColor="text1"/>
        </w:rPr>
        <w:t>/</w:t>
      </w:r>
      <w:r w:rsidR="00844C88" w:rsidRPr="00302902">
        <w:rPr>
          <w:rFonts w:hint="eastAsia"/>
          <w:color w:val="000000" w:themeColor="text1"/>
        </w:rPr>
        <w:t>29</w:t>
      </w:r>
    </w:p>
    <w:p w:rsidR="00347EA3" w:rsidRPr="00302902" w:rsidRDefault="00347EA3" w:rsidP="00A457E0">
      <w:pPr>
        <w:snapToGrid w:val="0"/>
        <w:spacing w:line="460" w:lineRule="atLeast"/>
        <w:ind w:leftChars="200" w:left="480"/>
        <w:rPr>
          <w:color w:val="000000" w:themeColor="text1"/>
          <w:u w:val="single"/>
        </w:rPr>
      </w:pPr>
      <w:r w:rsidRPr="00302902">
        <w:rPr>
          <w:color w:val="000000" w:themeColor="text1"/>
        </w:rPr>
        <w:t>Delivery Month</w:t>
      </w:r>
      <w:r w:rsidR="00DC0CBF" w:rsidRPr="00302902">
        <w:rPr>
          <w:rFonts w:hint="eastAsia"/>
          <w:color w:val="000000" w:themeColor="text1"/>
        </w:rPr>
        <w:t>s</w:t>
      </w:r>
      <w:r w:rsidRPr="00302902">
        <w:rPr>
          <w:rFonts w:hint="eastAsia"/>
          <w:color w:val="000000" w:themeColor="text1"/>
        </w:rPr>
        <w:t>：</w:t>
      </w:r>
      <w:r w:rsidRPr="00302902">
        <w:rPr>
          <w:color w:val="000000" w:themeColor="text1"/>
        </w:rPr>
        <w:tab/>
        <w:t>201</w:t>
      </w:r>
      <w:r w:rsidR="00844C88" w:rsidRPr="00302902">
        <w:rPr>
          <w:rFonts w:hint="eastAsia"/>
          <w:color w:val="000000" w:themeColor="text1"/>
        </w:rPr>
        <w:t>8</w:t>
      </w:r>
      <w:r w:rsidRPr="00302902">
        <w:rPr>
          <w:color w:val="000000" w:themeColor="text1"/>
        </w:rPr>
        <w:t>0</w:t>
      </w:r>
      <w:r w:rsidR="00844C88" w:rsidRPr="00302902">
        <w:rPr>
          <w:rFonts w:hint="eastAsia"/>
          <w:color w:val="000000" w:themeColor="text1"/>
        </w:rPr>
        <w:t>2</w:t>
      </w:r>
      <w:r w:rsidRPr="00302902">
        <w:rPr>
          <w:color w:val="000000" w:themeColor="text1"/>
        </w:rPr>
        <w:t>, 201</w:t>
      </w:r>
      <w:r w:rsidR="00844C88" w:rsidRPr="00302902">
        <w:rPr>
          <w:rFonts w:hint="eastAsia"/>
          <w:color w:val="000000" w:themeColor="text1"/>
        </w:rPr>
        <w:t>8</w:t>
      </w:r>
      <w:r w:rsidRPr="00302902">
        <w:rPr>
          <w:color w:val="000000" w:themeColor="text1"/>
        </w:rPr>
        <w:t>0</w:t>
      </w:r>
      <w:r w:rsidR="00844C88" w:rsidRPr="00302902">
        <w:rPr>
          <w:rFonts w:hint="eastAsia"/>
          <w:color w:val="000000" w:themeColor="text1"/>
        </w:rPr>
        <w:t>3</w:t>
      </w:r>
      <w:r w:rsidRPr="00302902">
        <w:rPr>
          <w:color w:val="000000" w:themeColor="text1"/>
        </w:rPr>
        <w:t>, 201</w:t>
      </w:r>
      <w:r w:rsidR="00844C88" w:rsidRPr="00302902">
        <w:rPr>
          <w:rFonts w:hint="eastAsia"/>
          <w:color w:val="000000" w:themeColor="text1"/>
        </w:rPr>
        <w:t>806</w:t>
      </w:r>
      <w:r w:rsidR="003212A0" w:rsidRPr="00302902">
        <w:rPr>
          <w:color w:val="000000" w:themeColor="text1"/>
        </w:rPr>
        <w:t>, 201</w:t>
      </w:r>
      <w:r w:rsidR="00844C88" w:rsidRPr="00302902">
        <w:rPr>
          <w:rFonts w:hint="eastAsia"/>
          <w:color w:val="000000" w:themeColor="text1"/>
        </w:rPr>
        <w:t>809</w:t>
      </w:r>
      <w:r w:rsidRPr="00302902">
        <w:rPr>
          <w:color w:val="000000" w:themeColor="text1"/>
        </w:rPr>
        <w:t xml:space="preserve"> and 201</w:t>
      </w:r>
      <w:r w:rsidR="00844C88" w:rsidRPr="00302902">
        <w:rPr>
          <w:rFonts w:hint="eastAsia"/>
          <w:color w:val="000000" w:themeColor="text1"/>
        </w:rPr>
        <w:t>812</w:t>
      </w:r>
    </w:p>
    <w:p w:rsidR="00265AD1" w:rsidRPr="00302902" w:rsidRDefault="00265AD1" w:rsidP="00014789">
      <w:pPr>
        <w:numPr>
          <w:ilvl w:val="1"/>
          <w:numId w:val="4"/>
        </w:numPr>
        <w:spacing w:beforeLines="50" w:before="180"/>
        <w:rPr>
          <w:b/>
          <w:color w:val="000000" w:themeColor="text1"/>
        </w:rPr>
      </w:pPr>
      <w:r w:rsidRPr="00302902">
        <w:rPr>
          <w:rFonts w:hint="eastAsia"/>
          <w:b/>
          <w:color w:val="000000" w:themeColor="text1"/>
        </w:rPr>
        <w:t>Contract Adjustment- Futures:</w:t>
      </w:r>
    </w:p>
    <w:tbl>
      <w:tblPr>
        <w:tblW w:w="861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636"/>
      </w:tblGrid>
      <w:tr w:rsidR="00302902" w:rsidRPr="00302902" w:rsidTr="001358D8">
        <w:trPr>
          <w:trHeight w:val="508"/>
        </w:trPr>
        <w:tc>
          <w:tcPr>
            <w:tcW w:w="2977" w:type="dxa"/>
            <w:gridSpan w:val="2"/>
          </w:tcPr>
          <w:p w:rsidR="00744198" w:rsidRPr="00302902" w:rsidRDefault="00744198" w:rsidP="009A25B7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Contract Symbol</w:t>
            </w:r>
          </w:p>
        </w:tc>
        <w:tc>
          <w:tcPr>
            <w:tcW w:w="5636" w:type="dxa"/>
          </w:tcPr>
          <w:p w:rsidR="00744198" w:rsidRPr="00302902" w:rsidRDefault="003212A0" w:rsidP="009A25B7">
            <w:pPr>
              <w:rPr>
                <w:color w:val="000000" w:themeColor="text1"/>
                <w:u w:val="single"/>
              </w:rPr>
            </w:pPr>
            <w:r w:rsidRPr="00302902">
              <w:rPr>
                <w:rFonts w:hint="eastAsia"/>
                <w:color w:val="000000" w:themeColor="text1"/>
              </w:rPr>
              <w:t>NY</w:t>
            </w:r>
            <w:r w:rsidR="00744198" w:rsidRPr="00302902">
              <w:rPr>
                <w:rFonts w:hint="eastAsia"/>
                <w:color w:val="000000" w:themeColor="text1"/>
              </w:rPr>
              <w:t>F (Unchanged)</w:t>
            </w:r>
          </w:p>
        </w:tc>
      </w:tr>
      <w:tr w:rsidR="00302902" w:rsidRPr="00302902" w:rsidTr="001358D8">
        <w:trPr>
          <w:trHeight w:val="508"/>
        </w:trPr>
        <w:tc>
          <w:tcPr>
            <w:tcW w:w="2977" w:type="dxa"/>
            <w:gridSpan w:val="2"/>
          </w:tcPr>
          <w:p w:rsidR="00744198" w:rsidRPr="00302902" w:rsidRDefault="00744198" w:rsidP="009A25B7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Underlying</w:t>
            </w:r>
          </w:p>
        </w:tc>
        <w:tc>
          <w:tcPr>
            <w:tcW w:w="5636" w:type="dxa"/>
          </w:tcPr>
          <w:p w:rsidR="00744198" w:rsidRPr="00302902" w:rsidRDefault="003212A0" w:rsidP="0037033C">
            <w:pPr>
              <w:rPr>
                <w:color w:val="000000" w:themeColor="text1"/>
                <w:u w:val="single"/>
              </w:rPr>
            </w:pPr>
            <w:r w:rsidRPr="00302902">
              <w:rPr>
                <w:rFonts w:hint="eastAsia"/>
                <w:color w:val="000000" w:themeColor="text1"/>
              </w:rPr>
              <w:t>10</w:t>
            </w:r>
            <w:r w:rsidR="00744198" w:rsidRPr="00302902">
              <w:rPr>
                <w:color w:val="000000" w:themeColor="text1"/>
              </w:rPr>
              <w:t>,000 shares of</w:t>
            </w:r>
            <w:r w:rsidR="00861CB4" w:rsidRPr="00302902">
              <w:rPr>
                <w:color w:val="000000" w:themeColor="text1"/>
              </w:rPr>
              <w:t xml:space="preserve"> </w:t>
            </w:r>
            <w:r w:rsidR="0037033C" w:rsidRPr="00302902">
              <w:rPr>
                <w:rFonts w:hint="eastAsia"/>
                <w:color w:val="000000" w:themeColor="text1"/>
              </w:rPr>
              <w:t xml:space="preserve">the underlying </w:t>
            </w:r>
            <w:r w:rsidR="00744198" w:rsidRPr="00302902">
              <w:rPr>
                <w:color w:val="000000" w:themeColor="text1"/>
              </w:rPr>
              <w:t>common stock (ex-dividend)</w:t>
            </w:r>
          </w:p>
        </w:tc>
      </w:tr>
      <w:tr w:rsidR="00302902" w:rsidRPr="00302902" w:rsidTr="00FD1ACC">
        <w:trPr>
          <w:trHeight w:val="508"/>
        </w:trPr>
        <w:tc>
          <w:tcPr>
            <w:tcW w:w="2977" w:type="dxa"/>
            <w:gridSpan w:val="2"/>
          </w:tcPr>
          <w:p w:rsidR="00AC6644" w:rsidRPr="00302902" w:rsidRDefault="00AC6644" w:rsidP="00FD1ACC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Multiplier</w:t>
            </w:r>
          </w:p>
        </w:tc>
        <w:tc>
          <w:tcPr>
            <w:tcW w:w="5636" w:type="dxa"/>
          </w:tcPr>
          <w:p w:rsidR="00AC6644" w:rsidRPr="00302902" w:rsidRDefault="003212A0" w:rsidP="00FD1ACC">
            <w:pPr>
              <w:rPr>
                <w:color w:val="000000" w:themeColor="text1"/>
                <w:u w:val="single"/>
              </w:rPr>
            </w:pPr>
            <w:r w:rsidRPr="00302902">
              <w:rPr>
                <w:rFonts w:hint="eastAsia"/>
                <w:color w:val="000000" w:themeColor="text1"/>
              </w:rPr>
              <w:t>10</w:t>
            </w:r>
            <w:r w:rsidR="00AC6644" w:rsidRPr="00302902">
              <w:rPr>
                <w:color w:val="000000" w:themeColor="text1"/>
              </w:rPr>
              <w:t xml:space="preserve">,000 </w:t>
            </w:r>
            <w:r w:rsidR="00AC6644" w:rsidRPr="00302902">
              <w:rPr>
                <w:rFonts w:hint="eastAsia"/>
                <w:color w:val="000000" w:themeColor="text1"/>
              </w:rPr>
              <w:t>(U</w:t>
            </w:r>
            <w:r w:rsidR="00AC6644" w:rsidRPr="00302902">
              <w:rPr>
                <w:color w:val="000000" w:themeColor="text1"/>
              </w:rPr>
              <w:t>nchanged</w:t>
            </w:r>
            <w:r w:rsidR="00AC6644" w:rsidRPr="00302902">
              <w:rPr>
                <w:rFonts w:hint="eastAsia"/>
                <w:color w:val="000000" w:themeColor="text1"/>
              </w:rPr>
              <w:t>)</w:t>
            </w:r>
          </w:p>
        </w:tc>
      </w:tr>
      <w:tr w:rsidR="00302902" w:rsidRPr="00302902" w:rsidTr="001358D8">
        <w:trPr>
          <w:trHeight w:val="519"/>
        </w:trPr>
        <w:tc>
          <w:tcPr>
            <w:tcW w:w="1701" w:type="dxa"/>
            <w:vMerge w:val="restart"/>
            <w:vAlign w:val="center"/>
          </w:tcPr>
          <w:p w:rsidR="00E37B94" w:rsidRPr="00302902" w:rsidRDefault="00E37B94" w:rsidP="00E37B94">
            <w:pPr>
              <w:jc w:val="center"/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Adjustment for Position Value</w:t>
            </w:r>
          </w:p>
        </w:tc>
        <w:tc>
          <w:tcPr>
            <w:tcW w:w="1276" w:type="dxa"/>
            <w:vAlign w:val="center"/>
          </w:tcPr>
          <w:p w:rsidR="00E37B94" w:rsidRPr="00302902" w:rsidRDefault="00E37B94" w:rsidP="00E37B94">
            <w:pPr>
              <w:jc w:val="center"/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Long side</w:t>
            </w:r>
          </w:p>
        </w:tc>
        <w:tc>
          <w:tcPr>
            <w:tcW w:w="5636" w:type="dxa"/>
          </w:tcPr>
          <w:p w:rsidR="00E37B94" w:rsidRPr="00302902" w:rsidRDefault="00E37B94" w:rsidP="00B068D5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A</w:t>
            </w:r>
            <w:r w:rsidRPr="00302902">
              <w:rPr>
                <w:rFonts w:hint="eastAsia"/>
                <w:color w:val="000000" w:themeColor="text1"/>
              </w:rPr>
              <w:t>djusted upward by NT $</w:t>
            </w:r>
            <w:r w:rsidR="00844C88" w:rsidRPr="00302902">
              <w:rPr>
                <w:rFonts w:hint="eastAsia"/>
                <w:color w:val="000000" w:themeColor="text1"/>
              </w:rPr>
              <w:t>22</w:t>
            </w:r>
            <w:r w:rsidR="003212A0" w:rsidRPr="00302902">
              <w:rPr>
                <w:rFonts w:hint="eastAsia"/>
                <w:color w:val="000000" w:themeColor="text1"/>
              </w:rPr>
              <w:t>,0</w:t>
            </w:r>
            <w:r w:rsidR="006B01E6" w:rsidRPr="00302902">
              <w:rPr>
                <w:rFonts w:hint="eastAsia"/>
                <w:color w:val="000000" w:themeColor="text1"/>
              </w:rPr>
              <w:t>0</w:t>
            </w:r>
            <w:r w:rsidRPr="00302902">
              <w:rPr>
                <w:rFonts w:hint="eastAsia"/>
                <w:color w:val="000000" w:themeColor="text1"/>
              </w:rPr>
              <w:t>0</w:t>
            </w:r>
            <w:r w:rsidR="00B8186C" w:rsidRPr="00302902">
              <w:rPr>
                <w:rFonts w:hint="eastAsia"/>
                <w:color w:val="000000" w:themeColor="text1"/>
              </w:rPr>
              <w:t xml:space="preserve"> </w:t>
            </w:r>
            <w:r w:rsidRPr="00302902">
              <w:rPr>
                <w:rFonts w:hint="eastAsia"/>
                <w:color w:val="000000" w:themeColor="text1"/>
              </w:rPr>
              <w:t>per contract</w:t>
            </w:r>
            <w:r w:rsidRPr="00302902">
              <w:rPr>
                <w:rFonts w:hint="eastAsia"/>
                <w:b/>
                <w:color w:val="000000" w:themeColor="text1"/>
              </w:rPr>
              <w:t xml:space="preserve"> </w:t>
            </w:r>
          </w:p>
        </w:tc>
      </w:tr>
      <w:tr w:rsidR="00302902" w:rsidRPr="00302902" w:rsidTr="001358D8">
        <w:trPr>
          <w:trHeight w:val="508"/>
        </w:trPr>
        <w:tc>
          <w:tcPr>
            <w:tcW w:w="1701" w:type="dxa"/>
            <w:vMerge/>
            <w:vAlign w:val="center"/>
          </w:tcPr>
          <w:p w:rsidR="00E37B94" w:rsidRPr="00302902" w:rsidRDefault="00E37B94" w:rsidP="00E37B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37B94" w:rsidRPr="00302902" w:rsidRDefault="00E37B94" w:rsidP="00E37B94">
            <w:pPr>
              <w:jc w:val="center"/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Short side</w:t>
            </w:r>
          </w:p>
        </w:tc>
        <w:tc>
          <w:tcPr>
            <w:tcW w:w="5636" w:type="dxa"/>
          </w:tcPr>
          <w:p w:rsidR="00E37B94" w:rsidRPr="00302902" w:rsidRDefault="00E37B94" w:rsidP="00B068D5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A</w:t>
            </w:r>
            <w:r w:rsidRPr="00302902">
              <w:rPr>
                <w:rFonts w:hint="eastAsia"/>
                <w:color w:val="000000" w:themeColor="text1"/>
              </w:rPr>
              <w:t>djusted downward by NT $</w:t>
            </w:r>
            <w:r w:rsidR="00844C88" w:rsidRPr="00302902">
              <w:rPr>
                <w:rFonts w:hint="eastAsia"/>
                <w:color w:val="000000" w:themeColor="text1"/>
              </w:rPr>
              <w:t>22</w:t>
            </w:r>
            <w:r w:rsidR="003212A0" w:rsidRPr="00302902">
              <w:rPr>
                <w:rFonts w:hint="eastAsia"/>
                <w:color w:val="000000" w:themeColor="text1"/>
              </w:rPr>
              <w:t>,0</w:t>
            </w:r>
            <w:r w:rsidR="006B01E6" w:rsidRPr="00302902">
              <w:rPr>
                <w:rFonts w:hint="eastAsia"/>
                <w:color w:val="000000" w:themeColor="text1"/>
              </w:rPr>
              <w:t>0</w:t>
            </w:r>
            <w:r w:rsidRPr="00302902">
              <w:rPr>
                <w:rFonts w:hint="eastAsia"/>
                <w:color w:val="000000" w:themeColor="text1"/>
              </w:rPr>
              <w:t>0 per contract</w:t>
            </w:r>
          </w:p>
        </w:tc>
      </w:tr>
    </w:tbl>
    <w:p w:rsidR="00265AD1" w:rsidRPr="00302902" w:rsidRDefault="00265AD1" w:rsidP="00265AD1">
      <w:pPr>
        <w:ind w:left="480"/>
        <w:rPr>
          <w:b/>
          <w:color w:val="000000" w:themeColor="text1"/>
        </w:rPr>
      </w:pPr>
    </w:p>
    <w:p w:rsidR="00F2324D" w:rsidRPr="00302902" w:rsidRDefault="00F2324D" w:rsidP="001358D8">
      <w:pPr>
        <w:numPr>
          <w:ilvl w:val="1"/>
          <w:numId w:val="4"/>
        </w:numPr>
        <w:rPr>
          <w:b/>
          <w:color w:val="000000" w:themeColor="text1"/>
        </w:rPr>
      </w:pPr>
      <w:r w:rsidRPr="00302902">
        <w:rPr>
          <w:rFonts w:hint="eastAsia"/>
          <w:b/>
          <w:color w:val="000000" w:themeColor="text1"/>
        </w:rPr>
        <w:t>Contract Adjustment- Options:</w:t>
      </w:r>
    </w:p>
    <w:tbl>
      <w:tblPr>
        <w:tblW w:w="861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5636"/>
      </w:tblGrid>
      <w:tr w:rsidR="00302902" w:rsidRPr="00302902" w:rsidTr="001358D8">
        <w:trPr>
          <w:trHeight w:val="508"/>
        </w:trPr>
        <w:tc>
          <w:tcPr>
            <w:tcW w:w="2977" w:type="dxa"/>
          </w:tcPr>
          <w:p w:rsidR="00F2324D" w:rsidRPr="00302902" w:rsidRDefault="00F2324D" w:rsidP="009A25B7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Contract Symbol</w:t>
            </w:r>
          </w:p>
        </w:tc>
        <w:tc>
          <w:tcPr>
            <w:tcW w:w="5636" w:type="dxa"/>
          </w:tcPr>
          <w:p w:rsidR="00F2324D" w:rsidRPr="00302902" w:rsidRDefault="003212A0" w:rsidP="009A25B7">
            <w:pPr>
              <w:rPr>
                <w:color w:val="000000" w:themeColor="text1"/>
                <w:u w:val="single"/>
              </w:rPr>
            </w:pPr>
            <w:r w:rsidRPr="00302902">
              <w:rPr>
                <w:rFonts w:hint="eastAsia"/>
                <w:color w:val="000000" w:themeColor="text1"/>
              </w:rPr>
              <w:t>NY</w:t>
            </w:r>
            <w:r w:rsidR="00F2324D" w:rsidRPr="00302902">
              <w:rPr>
                <w:rFonts w:hint="eastAsia"/>
                <w:color w:val="000000" w:themeColor="text1"/>
              </w:rPr>
              <w:t>O beco</w:t>
            </w:r>
            <w:bookmarkStart w:id="0" w:name="_GoBack"/>
            <w:bookmarkEnd w:id="0"/>
            <w:r w:rsidR="00F2324D" w:rsidRPr="00302902">
              <w:rPr>
                <w:rFonts w:hint="eastAsia"/>
                <w:color w:val="000000" w:themeColor="text1"/>
              </w:rPr>
              <w:t xml:space="preserve">mes </w:t>
            </w:r>
            <w:r w:rsidRPr="00302902">
              <w:rPr>
                <w:rFonts w:hint="eastAsia"/>
                <w:color w:val="000000" w:themeColor="text1"/>
              </w:rPr>
              <w:t>NY</w:t>
            </w:r>
            <w:r w:rsidR="00F2324D" w:rsidRPr="00302902">
              <w:rPr>
                <w:rFonts w:hint="eastAsia"/>
                <w:color w:val="000000" w:themeColor="text1"/>
              </w:rPr>
              <w:t>A</w:t>
            </w:r>
          </w:p>
        </w:tc>
      </w:tr>
      <w:tr w:rsidR="00302902" w:rsidRPr="00302902" w:rsidTr="001358D8">
        <w:trPr>
          <w:trHeight w:val="508"/>
        </w:trPr>
        <w:tc>
          <w:tcPr>
            <w:tcW w:w="2977" w:type="dxa"/>
          </w:tcPr>
          <w:p w:rsidR="00F2324D" w:rsidRPr="00302902" w:rsidRDefault="00F2324D" w:rsidP="009A25B7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Underlying</w:t>
            </w:r>
          </w:p>
        </w:tc>
        <w:tc>
          <w:tcPr>
            <w:tcW w:w="5636" w:type="dxa"/>
          </w:tcPr>
          <w:p w:rsidR="005A17AC" w:rsidRPr="00302902" w:rsidRDefault="002670A7" w:rsidP="00E37B94">
            <w:pPr>
              <w:rPr>
                <w:color w:val="000000" w:themeColor="text1"/>
                <w:u w:val="single"/>
              </w:rPr>
            </w:pPr>
            <w:r w:rsidRPr="00302902">
              <w:rPr>
                <w:rFonts w:hint="eastAsia"/>
                <w:color w:val="000000" w:themeColor="text1"/>
              </w:rPr>
              <w:t>10</w:t>
            </w:r>
            <w:r w:rsidR="00F2324D" w:rsidRPr="00302902">
              <w:rPr>
                <w:color w:val="000000" w:themeColor="text1"/>
              </w:rPr>
              <w:t>,000 shares of</w:t>
            </w:r>
            <w:r w:rsidR="00861CB4" w:rsidRPr="00302902">
              <w:rPr>
                <w:color w:val="000000" w:themeColor="text1"/>
              </w:rPr>
              <w:t xml:space="preserve"> </w:t>
            </w:r>
            <w:r w:rsidR="0037033C" w:rsidRPr="00302902">
              <w:rPr>
                <w:rFonts w:hint="eastAsia"/>
                <w:color w:val="000000" w:themeColor="text1"/>
              </w:rPr>
              <w:t>the underlying</w:t>
            </w:r>
            <w:r w:rsidR="00F2324D" w:rsidRPr="00302902">
              <w:rPr>
                <w:color w:val="000000" w:themeColor="text1"/>
              </w:rPr>
              <w:t xml:space="preserve"> common stock </w:t>
            </w:r>
            <w:r w:rsidR="0037033C" w:rsidRPr="00302902">
              <w:rPr>
                <w:rFonts w:hint="eastAsia"/>
                <w:color w:val="000000" w:themeColor="text1"/>
              </w:rPr>
              <w:t>(</w:t>
            </w:r>
            <w:r w:rsidR="00F2324D" w:rsidRPr="00302902">
              <w:rPr>
                <w:color w:val="000000" w:themeColor="text1"/>
              </w:rPr>
              <w:t>ex-dividend)</w:t>
            </w:r>
            <w:r w:rsidR="00E37B94" w:rsidRPr="00302902">
              <w:rPr>
                <w:rFonts w:hint="eastAsia"/>
                <w:color w:val="000000" w:themeColor="text1"/>
              </w:rPr>
              <w:t xml:space="preserve"> and</w:t>
            </w:r>
            <w:r w:rsidR="00B068D5" w:rsidRPr="00302902">
              <w:rPr>
                <w:rFonts w:hint="eastAsia"/>
                <w:color w:val="000000" w:themeColor="text1"/>
              </w:rPr>
              <w:t xml:space="preserve"> NT</w:t>
            </w:r>
            <w:r w:rsidR="005A17AC" w:rsidRPr="00302902">
              <w:rPr>
                <w:rFonts w:hint="eastAsia"/>
                <w:color w:val="000000" w:themeColor="text1"/>
              </w:rPr>
              <w:t xml:space="preserve"> $</w:t>
            </w:r>
            <w:r w:rsidR="00844C88" w:rsidRPr="00302902">
              <w:rPr>
                <w:rFonts w:hint="eastAsia"/>
                <w:color w:val="000000" w:themeColor="text1"/>
              </w:rPr>
              <w:t>22</w:t>
            </w:r>
            <w:r w:rsidRPr="00302902">
              <w:rPr>
                <w:rFonts w:hint="eastAsia"/>
                <w:color w:val="000000" w:themeColor="text1"/>
              </w:rPr>
              <w:t>,0</w:t>
            </w:r>
            <w:r w:rsidR="006B01E6" w:rsidRPr="00302902">
              <w:rPr>
                <w:rFonts w:hint="eastAsia"/>
                <w:color w:val="000000" w:themeColor="text1"/>
              </w:rPr>
              <w:t>0</w:t>
            </w:r>
            <w:r w:rsidR="005A17AC" w:rsidRPr="00302902">
              <w:rPr>
                <w:rFonts w:hint="eastAsia"/>
                <w:color w:val="000000" w:themeColor="text1"/>
              </w:rPr>
              <w:t xml:space="preserve">0 </w:t>
            </w:r>
          </w:p>
        </w:tc>
      </w:tr>
      <w:tr w:rsidR="00302902" w:rsidRPr="00302902" w:rsidTr="001358D8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3" w:rsidRPr="00302902" w:rsidRDefault="00347EA3" w:rsidP="00347EA3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Multiplier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3" w:rsidRPr="00302902" w:rsidRDefault="002670A7" w:rsidP="00347EA3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10</w:t>
            </w:r>
            <w:r w:rsidR="00347EA3" w:rsidRPr="00302902">
              <w:rPr>
                <w:color w:val="000000" w:themeColor="text1"/>
              </w:rPr>
              <w:t xml:space="preserve">,000 </w:t>
            </w:r>
            <w:r w:rsidR="00347EA3" w:rsidRPr="00302902">
              <w:rPr>
                <w:rFonts w:hint="eastAsia"/>
                <w:color w:val="000000" w:themeColor="text1"/>
              </w:rPr>
              <w:t>(U</w:t>
            </w:r>
            <w:r w:rsidR="00347EA3" w:rsidRPr="00302902">
              <w:rPr>
                <w:color w:val="000000" w:themeColor="text1"/>
              </w:rPr>
              <w:t>nchanged</w:t>
            </w:r>
            <w:r w:rsidR="00347EA3" w:rsidRPr="00302902">
              <w:rPr>
                <w:rFonts w:hint="eastAsia"/>
                <w:color w:val="000000" w:themeColor="text1"/>
              </w:rPr>
              <w:t>)</w:t>
            </w:r>
          </w:p>
        </w:tc>
      </w:tr>
    </w:tbl>
    <w:p w:rsidR="00F2324D" w:rsidRPr="00302902" w:rsidRDefault="00F2324D" w:rsidP="00F2324D">
      <w:pPr>
        <w:ind w:left="480"/>
        <w:rPr>
          <w:b/>
          <w:color w:val="000000" w:themeColor="text1"/>
        </w:rPr>
      </w:pPr>
    </w:p>
    <w:p w:rsidR="00251C1F" w:rsidRPr="00302902" w:rsidRDefault="005A17AC" w:rsidP="00265AD1">
      <w:pPr>
        <w:numPr>
          <w:ilvl w:val="0"/>
          <w:numId w:val="1"/>
        </w:numPr>
        <w:rPr>
          <w:b/>
          <w:color w:val="000000" w:themeColor="text1"/>
        </w:rPr>
      </w:pPr>
      <w:r w:rsidRPr="00302902">
        <w:rPr>
          <w:rFonts w:hint="eastAsia"/>
          <w:b/>
          <w:color w:val="000000" w:themeColor="text1"/>
        </w:rPr>
        <w:t>Rei</w:t>
      </w:r>
      <w:r w:rsidR="00251C1F" w:rsidRPr="00302902">
        <w:rPr>
          <w:b/>
          <w:color w:val="000000" w:themeColor="text1"/>
        </w:rPr>
        <w:t xml:space="preserve">ntroduction of </w:t>
      </w:r>
      <w:r w:rsidR="00AC6644" w:rsidRPr="00302902">
        <w:rPr>
          <w:rFonts w:hint="eastAsia"/>
          <w:b/>
          <w:color w:val="000000" w:themeColor="text1"/>
        </w:rPr>
        <w:t>S</w:t>
      </w:r>
      <w:r w:rsidRPr="00302902">
        <w:rPr>
          <w:rFonts w:hint="eastAsia"/>
          <w:b/>
          <w:color w:val="000000" w:themeColor="text1"/>
        </w:rPr>
        <w:t>tandard</w:t>
      </w:r>
      <w:r w:rsidRPr="00302902">
        <w:rPr>
          <w:b/>
          <w:color w:val="000000" w:themeColor="text1"/>
        </w:rPr>
        <w:t xml:space="preserve"> Options</w:t>
      </w:r>
      <w:r w:rsidR="00251C1F" w:rsidRPr="00302902">
        <w:rPr>
          <w:b/>
          <w:color w:val="000000" w:themeColor="text1"/>
        </w:rPr>
        <w:t xml:space="preserve"> Contracts</w:t>
      </w:r>
    </w:p>
    <w:tbl>
      <w:tblPr>
        <w:tblW w:w="861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5636"/>
      </w:tblGrid>
      <w:tr w:rsidR="00302902" w:rsidRPr="00302902" w:rsidTr="001358D8">
        <w:trPr>
          <w:trHeight w:val="519"/>
        </w:trPr>
        <w:tc>
          <w:tcPr>
            <w:tcW w:w="2977" w:type="dxa"/>
          </w:tcPr>
          <w:p w:rsidR="00251C1F" w:rsidRPr="00302902" w:rsidRDefault="00251C1F" w:rsidP="005C266C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Launch Date</w:t>
            </w:r>
          </w:p>
        </w:tc>
        <w:tc>
          <w:tcPr>
            <w:tcW w:w="5636" w:type="dxa"/>
          </w:tcPr>
          <w:p w:rsidR="00251C1F" w:rsidRPr="00302902" w:rsidRDefault="00F2324D" w:rsidP="005C266C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201</w:t>
            </w:r>
            <w:r w:rsidR="00844C88" w:rsidRPr="00302902">
              <w:rPr>
                <w:rFonts w:hint="eastAsia"/>
                <w:color w:val="000000" w:themeColor="text1"/>
              </w:rPr>
              <w:t>8</w:t>
            </w:r>
            <w:r w:rsidRPr="00302902">
              <w:rPr>
                <w:rFonts w:hint="eastAsia"/>
                <w:color w:val="000000" w:themeColor="text1"/>
              </w:rPr>
              <w:t>/</w:t>
            </w:r>
            <w:r w:rsidR="00844C88" w:rsidRPr="00302902">
              <w:rPr>
                <w:rFonts w:hint="eastAsia"/>
                <w:color w:val="000000" w:themeColor="text1"/>
              </w:rPr>
              <w:t>01</w:t>
            </w:r>
            <w:r w:rsidR="00861CB4" w:rsidRPr="00302902">
              <w:rPr>
                <w:rFonts w:hint="eastAsia"/>
                <w:color w:val="000000" w:themeColor="text1"/>
              </w:rPr>
              <w:t>/</w:t>
            </w:r>
            <w:r w:rsidR="00844C88" w:rsidRPr="00302902">
              <w:rPr>
                <w:rFonts w:hint="eastAsia"/>
                <w:color w:val="000000" w:themeColor="text1"/>
              </w:rPr>
              <w:t>29</w:t>
            </w:r>
          </w:p>
        </w:tc>
      </w:tr>
      <w:tr w:rsidR="00302902" w:rsidRPr="00302902" w:rsidTr="001358D8">
        <w:trPr>
          <w:trHeight w:val="422"/>
        </w:trPr>
        <w:tc>
          <w:tcPr>
            <w:tcW w:w="2977" w:type="dxa"/>
          </w:tcPr>
          <w:p w:rsidR="002D64BD" w:rsidRPr="00302902" w:rsidRDefault="002D64BD" w:rsidP="001127D0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 xml:space="preserve">Contract </w:t>
            </w:r>
            <w:r w:rsidR="001127D0" w:rsidRPr="00302902">
              <w:rPr>
                <w:rFonts w:hint="eastAsia"/>
                <w:color w:val="000000" w:themeColor="text1"/>
              </w:rPr>
              <w:t>S</w:t>
            </w:r>
            <w:r w:rsidR="005A17AC" w:rsidRPr="00302902">
              <w:rPr>
                <w:rFonts w:hint="eastAsia"/>
                <w:color w:val="000000" w:themeColor="text1"/>
              </w:rPr>
              <w:t>ymbol</w:t>
            </w:r>
          </w:p>
        </w:tc>
        <w:tc>
          <w:tcPr>
            <w:tcW w:w="5636" w:type="dxa"/>
          </w:tcPr>
          <w:p w:rsidR="002D64BD" w:rsidRPr="00302902" w:rsidRDefault="002670A7" w:rsidP="00025E42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NY</w:t>
            </w:r>
            <w:r w:rsidR="005A17AC" w:rsidRPr="00302902">
              <w:rPr>
                <w:color w:val="000000" w:themeColor="text1"/>
              </w:rPr>
              <w:t>O</w:t>
            </w:r>
          </w:p>
        </w:tc>
      </w:tr>
      <w:tr w:rsidR="00302902" w:rsidRPr="00302902" w:rsidTr="00FD1ACC">
        <w:trPr>
          <w:trHeight w:val="414"/>
        </w:trPr>
        <w:tc>
          <w:tcPr>
            <w:tcW w:w="2977" w:type="dxa"/>
          </w:tcPr>
          <w:p w:rsidR="00FE07E5" w:rsidRPr="00302902" w:rsidRDefault="00FE07E5" w:rsidP="00FD1ACC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Underlying</w:t>
            </w:r>
          </w:p>
        </w:tc>
        <w:tc>
          <w:tcPr>
            <w:tcW w:w="5636" w:type="dxa"/>
          </w:tcPr>
          <w:p w:rsidR="00FE07E5" w:rsidRPr="00302902" w:rsidRDefault="002670A7" w:rsidP="00FD1ACC">
            <w:pPr>
              <w:rPr>
                <w:color w:val="000000" w:themeColor="text1"/>
              </w:rPr>
            </w:pPr>
            <w:r w:rsidRPr="00302902">
              <w:rPr>
                <w:rFonts w:hint="eastAsia"/>
                <w:color w:val="000000" w:themeColor="text1"/>
              </w:rPr>
              <w:t>10</w:t>
            </w:r>
            <w:r w:rsidR="00FE07E5" w:rsidRPr="00302902">
              <w:rPr>
                <w:color w:val="000000" w:themeColor="text1"/>
              </w:rPr>
              <w:t xml:space="preserve">,000 shares of </w:t>
            </w:r>
            <w:r w:rsidR="00FE07E5" w:rsidRPr="00302902">
              <w:rPr>
                <w:rFonts w:hint="eastAsia"/>
                <w:color w:val="000000" w:themeColor="text1"/>
              </w:rPr>
              <w:t>the underlying</w:t>
            </w:r>
            <w:r w:rsidR="00FE07E5" w:rsidRPr="00302902">
              <w:rPr>
                <w:color w:val="000000" w:themeColor="text1"/>
              </w:rPr>
              <w:t xml:space="preserve"> common stock (ex-dividend)</w:t>
            </w:r>
          </w:p>
        </w:tc>
      </w:tr>
      <w:tr w:rsidR="00302902" w:rsidRPr="00302902" w:rsidTr="001358D8">
        <w:trPr>
          <w:trHeight w:val="508"/>
        </w:trPr>
        <w:tc>
          <w:tcPr>
            <w:tcW w:w="2977" w:type="dxa"/>
          </w:tcPr>
          <w:p w:rsidR="00251C1F" w:rsidRPr="00302902" w:rsidRDefault="00195366" w:rsidP="005C266C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Delivery Month</w:t>
            </w:r>
            <w:r w:rsidR="00DC0CBF" w:rsidRPr="00302902">
              <w:rPr>
                <w:rFonts w:hint="eastAsia"/>
                <w:color w:val="000000" w:themeColor="text1"/>
              </w:rPr>
              <w:t>s</w:t>
            </w:r>
          </w:p>
        </w:tc>
        <w:tc>
          <w:tcPr>
            <w:tcW w:w="5636" w:type="dxa"/>
          </w:tcPr>
          <w:p w:rsidR="00251C1F" w:rsidRPr="00302902" w:rsidRDefault="00844C88" w:rsidP="005C266C">
            <w:pPr>
              <w:rPr>
                <w:color w:val="000000" w:themeColor="text1"/>
              </w:rPr>
            </w:pPr>
            <w:r w:rsidRPr="00302902">
              <w:rPr>
                <w:color w:val="000000" w:themeColor="text1"/>
              </w:rPr>
              <w:t>201</w:t>
            </w:r>
            <w:r w:rsidRPr="00302902">
              <w:rPr>
                <w:rFonts w:hint="eastAsia"/>
                <w:color w:val="000000" w:themeColor="text1"/>
              </w:rPr>
              <w:t>8</w:t>
            </w:r>
            <w:r w:rsidRPr="00302902">
              <w:rPr>
                <w:color w:val="000000" w:themeColor="text1"/>
              </w:rPr>
              <w:t>0</w:t>
            </w:r>
            <w:r w:rsidRPr="00302902">
              <w:rPr>
                <w:rFonts w:hint="eastAsia"/>
                <w:color w:val="000000" w:themeColor="text1"/>
              </w:rPr>
              <w:t>2</w:t>
            </w:r>
            <w:r w:rsidRPr="00302902">
              <w:rPr>
                <w:color w:val="000000" w:themeColor="text1"/>
              </w:rPr>
              <w:t>, 201</w:t>
            </w:r>
            <w:r w:rsidRPr="00302902">
              <w:rPr>
                <w:rFonts w:hint="eastAsia"/>
                <w:color w:val="000000" w:themeColor="text1"/>
              </w:rPr>
              <w:t>8</w:t>
            </w:r>
            <w:r w:rsidRPr="00302902">
              <w:rPr>
                <w:color w:val="000000" w:themeColor="text1"/>
              </w:rPr>
              <w:t>0</w:t>
            </w:r>
            <w:r w:rsidRPr="00302902">
              <w:rPr>
                <w:rFonts w:hint="eastAsia"/>
                <w:color w:val="000000" w:themeColor="text1"/>
              </w:rPr>
              <w:t>3</w:t>
            </w:r>
            <w:r w:rsidRPr="00302902">
              <w:rPr>
                <w:color w:val="000000" w:themeColor="text1"/>
              </w:rPr>
              <w:t>, 201</w:t>
            </w:r>
            <w:r w:rsidRPr="00302902">
              <w:rPr>
                <w:rFonts w:hint="eastAsia"/>
                <w:color w:val="000000" w:themeColor="text1"/>
              </w:rPr>
              <w:t>806</w:t>
            </w:r>
            <w:r w:rsidRPr="00302902">
              <w:rPr>
                <w:color w:val="000000" w:themeColor="text1"/>
              </w:rPr>
              <w:t>, 201</w:t>
            </w:r>
            <w:r w:rsidRPr="00302902">
              <w:rPr>
                <w:rFonts w:hint="eastAsia"/>
                <w:color w:val="000000" w:themeColor="text1"/>
              </w:rPr>
              <w:t>809</w:t>
            </w:r>
            <w:r w:rsidRPr="00302902">
              <w:rPr>
                <w:color w:val="000000" w:themeColor="text1"/>
              </w:rPr>
              <w:t xml:space="preserve"> and 201</w:t>
            </w:r>
            <w:r w:rsidRPr="00302902">
              <w:rPr>
                <w:rFonts w:hint="eastAsia"/>
                <w:color w:val="000000" w:themeColor="text1"/>
              </w:rPr>
              <w:t>812</w:t>
            </w:r>
          </w:p>
        </w:tc>
      </w:tr>
    </w:tbl>
    <w:p w:rsidR="00251C1F" w:rsidRPr="00302902" w:rsidRDefault="00251C1F">
      <w:pPr>
        <w:rPr>
          <w:color w:val="000000" w:themeColor="text1"/>
        </w:rPr>
      </w:pPr>
    </w:p>
    <w:p w:rsidR="00E11F50" w:rsidRPr="00302902" w:rsidRDefault="00E11F50" w:rsidP="00E11F50">
      <w:pPr>
        <w:numPr>
          <w:ilvl w:val="0"/>
          <w:numId w:val="1"/>
        </w:numPr>
        <w:rPr>
          <w:b/>
          <w:color w:val="000000" w:themeColor="text1"/>
        </w:rPr>
      </w:pPr>
      <w:r w:rsidRPr="00302902">
        <w:rPr>
          <w:rFonts w:hint="eastAsia"/>
          <w:b/>
          <w:color w:val="000000" w:themeColor="text1"/>
        </w:rPr>
        <w:t>Position Limit</w:t>
      </w:r>
      <w:r w:rsidR="001868B1" w:rsidRPr="00302902">
        <w:rPr>
          <w:rFonts w:hint="eastAsia"/>
          <w:b/>
          <w:color w:val="000000" w:themeColor="text1"/>
        </w:rPr>
        <w:t xml:space="preserve"> of Stock Options</w:t>
      </w:r>
    </w:p>
    <w:p w:rsidR="00E11F50" w:rsidRPr="00302902" w:rsidRDefault="00E11F50" w:rsidP="003D54B8">
      <w:pPr>
        <w:ind w:leftChars="177" w:left="425"/>
        <w:rPr>
          <w:color w:val="000000" w:themeColor="text1"/>
        </w:rPr>
      </w:pPr>
      <w:r w:rsidRPr="00302902">
        <w:rPr>
          <w:rFonts w:hint="eastAsia"/>
          <w:color w:val="000000" w:themeColor="text1"/>
        </w:rPr>
        <w:t>Positions of adjusted contracts are combined with that of standard contracts.</w:t>
      </w:r>
    </w:p>
    <w:p w:rsidR="00E11F50" w:rsidRPr="00302902" w:rsidRDefault="00E11F50">
      <w:pPr>
        <w:rPr>
          <w:color w:val="000000" w:themeColor="text1"/>
        </w:rPr>
      </w:pPr>
    </w:p>
    <w:p w:rsidR="000A31A1" w:rsidRPr="00302902" w:rsidRDefault="000A31A1">
      <w:pPr>
        <w:rPr>
          <w:color w:val="000000" w:themeColor="text1"/>
        </w:rPr>
      </w:pPr>
    </w:p>
    <w:p w:rsidR="009F1652" w:rsidRPr="00302902" w:rsidRDefault="005A17AC" w:rsidP="002D64BD">
      <w:pPr>
        <w:rPr>
          <w:color w:val="000000" w:themeColor="text1"/>
          <w:sz w:val="20"/>
          <w:szCs w:val="20"/>
        </w:rPr>
      </w:pPr>
      <w:r w:rsidRPr="00302902">
        <w:rPr>
          <w:rFonts w:hint="eastAsia"/>
          <w:color w:val="000000" w:themeColor="text1"/>
          <w:sz w:val="20"/>
          <w:szCs w:val="20"/>
        </w:rPr>
        <w:t xml:space="preserve">Please be noted that </w:t>
      </w:r>
      <w:r w:rsidR="009F1652" w:rsidRPr="00302902">
        <w:rPr>
          <w:color w:val="000000" w:themeColor="text1"/>
          <w:sz w:val="20"/>
          <w:szCs w:val="20"/>
        </w:rPr>
        <w:t xml:space="preserve">Taiwan Futures Exchange has its </w:t>
      </w:r>
      <w:r w:rsidR="00E23329" w:rsidRPr="00302902">
        <w:rPr>
          <w:color w:val="000000" w:themeColor="text1"/>
          <w:sz w:val="20"/>
          <w:szCs w:val="20"/>
        </w:rPr>
        <w:t>formal</w:t>
      </w:r>
      <w:r w:rsidR="009F1652" w:rsidRPr="00302902">
        <w:rPr>
          <w:color w:val="000000" w:themeColor="text1"/>
          <w:sz w:val="20"/>
          <w:szCs w:val="20"/>
        </w:rPr>
        <w:t xml:space="preserve"> </w:t>
      </w:r>
      <w:r w:rsidR="005016A4" w:rsidRPr="00302902">
        <w:rPr>
          <w:color w:val="000000" w:themeColor="text1"/>
          <w:sz w:val="20"/>
          <w:szCs w:val="20"/>
        </w:rPr>
        <w:t>Contract Adjustment Notice</w:t>
      </w:r>
      <w:r w:rsidR="009F1652" w:rsidRPr="00302902">
        <w:rPr>
          <w:color w:val="000000" w:themeColor="text1"/>
          <w:sz w:val="20"/>
          <w:szCs w:val="20"/>
        </w:rPr>
        <w:t xml:space="preserve"> in Chinese. Should any discrepancy between the Chinese version and the English translation exist, the Chinese text shall </w:t>
      </w:r>
      <w:proofErr w:type="gramStart"/>
      <w:r w:rsidR="009F1652" w:rsidRPr="00302902">
        <w:rPr>
          <w:color w:val="000000" w:themeColor="text1"/>
          <w:sz w:val="20"/>
          <w:szCs w:val="20"/>
        </w:rPr>
        <w:t>govern.</w:t>
      </w:r>
      <w:proofErr w:type="gramEnd"/>
    </w:p>
    <w:sectPr w:rsidR="009F1652" w:rsidRPr="00302902" w:rsidSect="002E274E">
      <w:footerReference w:type="default" r:id="rId7"/>
      <w:pgSz w:w="11906" w:h="16838" w:code="9"/>
      <w:pgMar w:top="993" w:right="1644" w:bottom="113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5C" w:rsidRDefault="00C6015C" w:rsidP="00396DAA">
      <w:r>
        <w:separator/>
      </w:r>
    </w:p>
  </w:endnote>
  <w:endnote w:type="continuationSeparator" w:id="0">
    <w:p w:rsidR="00C6015C" w:rsidRDefault="00C6015C" w:rsidP="0039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26" w:rsidRDefault="006942D8">
    <w:pPr>
      <w:pStyle w:val="a5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-582930</wp:posOffset>
          </wp:positionV>
          <wp:extent cx="1537335" cy="274955"/>
          <wp:effectExtent l="19050" t="0" r="5715" b="0"/>
          <wp:wrapNone/>
          <wp:docPr id="1" name="圖片 1" descr="Taifex_Logo_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fex_Logo_c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5C" w:rsidRDefault="00C6015C" w:rsidP="00396DAA">
      <w:r>
        <w:separator/>
      </w:r>
    </w:p>
  </w:footnote>
  <w:footnote w:type="continuationSeparator" w:id="0">
    <w:p w:rsidR="00C6015C" w:rsidRDefault="00C6015C" w:rsidP="0039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261A"/>
    <w:multiLevelType w:val="multilevel"/>
    <w:tmpl w:val="B9686A66"/>
    <w:numStyleLink w:val="1"/>
  </w:abstractNum>
  <w:abstractNum w:abstractNumId="1" w15:restartNumberingAfterBreak="0">
    <w:nsid w:val="29154474"/>
    <w:multiLevelType w:val="multilevel"/>
    <w:tmpl w:val="B9686A66"/>
    <w:numStyleLink w:val="1"/>
  </w:abstractNum>
  <w:abstractNum w:abstractNumId="2" w15:restartNumberingAfterBreak="0">
    <w:nsid w:val="326F7C41"/>
    <w:multiLevelType w:val="multilevel"/>
    <w:tmpl w:val="B9686A66"/>
    <w:styleLink w:val="1"/>
    <w:lvl w:ilvl="0">
      <w:start w:val="1"/>
      <w:numFmt w:val="upperRoman"/>
      <w:lvlText w:val="%1."/>
      <w:lvlJc w:val="center"/>
      <w:pPr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B33843"/>
    <w:multiLevelType w:val="hybridMultilevel"/>
    <w:tmpl w:val="1478A3E8"/>
    <w:lvl w:ilvl="0" w:tplc="59B29E28">
      <w:numFmt w:val="bullet"/>
      <w:lvlText w:val="–"/>
      <w:lvlJc w:val="left"/>
      <w:pPr>
        <w:ind w:left="720" w:hanging="7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713F44"/>
    <w:multiLevelType w:val="multilevel"/>
    <w:tmpl w:val="B9686A66"/>
    <w:numStyleLink w:val="1"/>
  </w:abstractNum>
  <w:abstractNum w:abstractNumId="5" w15:restartNumberingAfterBreak="0">
    <w:nsid w:val="4EDD3F9B"/>
    <w:multiLevelType w:val="hybridMultilevel"/>
    <w:tmpl w:val="4F165DA8"/>
    <w:lvl w:ilvl="0" w:tplc="826871EE">
      <w:numFmt w:val="bullet"/>
      <w:lvlText w:val="–"/>
      <w:lvlJc w:val="left"/>
      <w:pPr>
        <w:ind w:left="360" w:hanging="360"/>
      </w:pPr>
      <w:rPr>
        <w:rFonts w:ascii="Times New Roman" w:eastAsia="新細明體" w:hAnsi="Times New Roman" w:cs="Times New Roman" w:hint="default"/>
        <w:b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6F413B"/>
    <w:multiLevelType w:val="hybridMultilevel"/>
    <w:tmpl w:val="BB9E12A8"/>
    <w:lvl w:ilvl="0" w:tplc="A97ED3D2">
      <w:numFmt w:val="bullet"/>
      <w:lvlText w:val="—"/>
      <w:lvlJc w:val="left"/>
      <w:pPr>
        <w:ind w:left="720" w:hanging="72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151EE8"/>
    <w:multiLevelType w:val="hybridMultilevel"/>
    <w:tmpl w:val="B9686A66"/>
    <w:lvl w:ilvl="0" w:tplc="1B3AD2EC">
      <w:start w:val="1"/>
      <w:numFmt w:val="upperRoman"/>
      <w:lvlText w:val="%1.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F"/>
    <w:rsid w:val="00010852"/>
    <w:rsid w:val="00011BD4"/>
    <w:rsid w:val="0001372E"/>
    <w:rsid w:val="00014789"/>
    <w:rsid w:val="00015F87"/>
    <w:rsid w:val="00017382"/>
    <w:rsid w:val="000216CB"/>
    <w:rsid w:val="00024DC2"/>
    <w:rsid w:val="00025E42"/>
    <w:rsid w:val="00031624"/>
    <w:rsid w:val="00032F89"/>
    <w:rsid w:val="00042912"/>
    <w:rsid w:val="00047751"/>
    <w:rsid w:val="000528F1"/>
    <w:rsid w:val="00052D12"/>
    <w:rsid w:val="00055D91"/>
    <w:rsid w:val="000603D7"/>
    <w:rsid w:val="00067A52"/>
    <w:rsid w:val="00071FB7"/>
    <w:rsid w:val="00075EAE"/>
    <w:rsid w:val="000764A0"/>
    <w:rsid w:val="000768A8"/>
    <w:rsid w:val="000807C7"/>
    <w:rsid w:val="00090894"/>
    <w:rsid w:val="00095D24"/>
    <w:rsid w:val="00096E89"/>
    <w:rsid w:val="000A31A1"/>
    <w:rsid w:val="000A36F7"/>
    <w:rsid w:val="000B2655"/>
    <w:rsid w:val="000B4B90"/>
    <w:rsid w:val="000B7D8E"/>
    <w:rsid w:val="000D0AC4"/>
    <w:rsid w:val="000D320F"/>
    <w:rsid w:val="000D7A2F"/>
    <w:rsid w:val="000E284C"/>
    <w:rsid w:val="000E39B6"/>
    <w:rsid w:val="000E7EFD"/>
    <w:rsid w:val="0010136B"/>
    <w:rsid w:val="001047AD"/>
    <w:rsid w:val="001048B2"/>
    <w:rsid w:val="00106810"/>
    <w:rsid w:val="001127D0"/>
    <w:rsid w:val="00114125"/>
    <w:rsid w:val="00114463"/>
    <w:rsid w:val="001144B8"/>
    <w:rsid w:val="00125776"/>
    <w:rsid w:val="001262D7"/>
    <w:rsid w:val="001348CF"/>
    <w:rsid w:val="001358D8"/>
    <w:rsid w:val="00135AA7"/>
    <w:rsid w:val="001412EB"/>
    <w:rsid w:val="00152DF4"/>
    <w:rsid w:val="00154865"/>
    <w:rsid w:val="00157BE2"/>
    <w:rsid w:val="00163EED"/>
    <w:rsid w:val="00166DC8"/>
    <w:rsid w:val="00171ACE"/>
    <w:rsid w:val="00171E63"/>
    <w:rsid w:val="00172BC8"/>
    <w:rsid w:val="00173733"/>
    <w:rsid w:val="001801F5"/>
    <w:rsid w:val="00182672"/>
    <w:rsid w:val="001868B1"/>
    <w:rsid w:val="00186D69"/>
    <w:rsid w:val="001870E1"/>
    <w:rsid w:val="00195366"/>
    <w:rsid w:val="001A027E"/>
    <w:rsid w:val="001A20C9"/>
    <w:rsid w:val="001A354E"/>
    <w:rsid w:val="001A4C6B"/>
    <w:rsid w:val="001A5D79"/>
    <w:rsid w:val="001A7502"/>
    <w:rsid w:val="001B04B0"/>
    <w:rsid w:val="001B0CCC"/>
    <w:rsid w:val="001B5E37"/>
    <w:rsid w:val="001B65E2"/>
    <w:rsid w:val="001C3088"/>
    <w:rsid w:val="001D0EA6"/>
    <w:rsid w:val="001D2E3D"/>
    <w:rsid w:val="001D389D"/>
    <w:rsid w:val="001D757F"/>
    <w:rsid w:val="001D76FF"/>
    <w:rsid w:val="001E08B9"/>
    <w:rsid w:val="001E24E5"/>
    <w:rsid w:val="001E4054"/>
    <w:rsid w:val="001F2537"/>
    <w:rsid w:val="001F2AA2"/>
    <w:rsid w:val="001F4A4D"/>
    <w:rsid w:val="001F5A73"/>
    <w:rsid w:val="001F6CE1"/>
    <w:rsid w:val="00201BD8"/>
    <w:rsid w:val="00202E38"/>
    <w:rsid w:val="00206DBE"/>
    <w:rsid w:val="0020723A"/>
    <w:rsid w:val="00212FB6"/>
    <w:rsid w:val="00213D58"/>
    <w:rsid w:val="0021598D"/>
    <w:rsid w:val="002215E1"/>
    <w:rsid w:val="00221AAF"/>
    <w:rsid w:val="00221D5E"/>
    <w:rsid w:val="00221E6D"/>
    <w:rsid w:val="00222779"/>
    <w:rsid w:val="00223713"/>
    <w:rsid w:val="00225A2F"/>
    <w:rsid w:val="002263CC"/>
    <w:rsid w:val="00231EBF"/>
    <w:rsid w:val="00232C35"/>
    <w:rsid w:val="00234684"/>
    <w:rsid w:val="00251C1F"/>
    <w:rsid w:val="00253732"/>
    <w:rsid w:val="0026045D"/>
    <w:rsid w:val="00265AD1"/>
    <w:rsid w:val="002670A7"/>
    <w:rsid w:val="00272E88"/>
    <w:rsid w:val="00276FA5"/>
    <w:rsid w:val="00277AA4"/>
    <w:rsid w:val="00280222"/>
    <w:rsid w:val="002805BD"/>
    <w:rsid w:val="002816A5"/>
    <w:rsid w:val="00283E11"/>
    <w:rsid w:val="002859F9"/>
    <w:rsid w:val="002869FA"/>
    <w:rsid w:val="00286D17"/>
    <w:rsid w:val="00287D35"/>
    <w:rsid w:val="00293803"/>
    <w:rsid w:val="00293C20"/>
    <w:rsid w:val="002A1950"/>
    <w:rsid w:val="002B1EA5"/>
    <w:rsid w:val="002B270C"/>
    <w:rsid w:val="002B5B2B"/>
    <w:rsid w:val="002B7917"/>
    <w:rsid w:val="002C4A30"/>
    <w:rsid w:val="002C7868"/>
    <w:rsid w:val="002D2224"/>
    <w:rsid w:val="002D2AEA"/>
    <w:rsid w:val="002D3336"/>
    <w:rsid w:val="002D44EC"/>
    <w:rsid w:val="002D6041"/>
    <w:rsid w:val="002D64BD"/>
    <w:rsid w:val="002E0C25"/>
    <w:rsid w:val="002E1260"/>
    <w:rsid w:val="002E274E"/>
    <w:rsid w:val="002E2D09"/>
    <w:rsid w:val="002E5E2A"/>
    <w:rsid w:val="002E5E88"/>
    <w:rsid w:val="002E6CCB"/>
    <w:rsid w:val="002E79CC"/>
    <w:rsid w:val="002F7EEB"/>
    <w:rsid w:val="00301C03"/>
    <w:rsid w:val="00302902"/>
    <w:rsid w:val="0030587D"/>
    <w:rsid w:val="00306064"/>
    <w:rsid w:val="00307FBE"/>
    <w:rsid w:val="00310DE6"/>
    <w:rsid w:val="003176E8"/>
    <w:rsid w:val="00317B15"/>
    <w:rsid w:val="003212A0"/>
    <w:rsid w:val="00322796"/>
    <w:rsid w:val="00323803"/>
    <w:rsid w:val="00324264"/>
    <w:rsid w:val="00330592"/>
    <w:rsid w:val="00333364"/>
    <w:rsid w:val="00333F4B"/>
    <w:rsid w:val="00340873"/>
    <w:rsid w:val="00347EA3"/>
    <w:rsid w:val="00351550"/>
    <w:rsid w:val="00356530"/>
    <w:rsid w:val="00360926"/>
    <w:rsid w:val="00365928"/>
    <w:rsid w:val="00366103"/>
    <w:rsid w:val="003674AD"/>
    <w:rsid w:val="0037033C"/>
    <w:rsid w:val="00371EE4"/>
    <w:rsid w:val="00372A0B"/>
    <w:rsid w:val="0038284A"/>
    <w:rsid w:val="00392BD1"/>
    <w:rsid w:val="00396DAA"/>
    <w:rsid w:val="003A1F23"/>
    <w:rsid w:val="003A2300"/>
    <w:rsid w:val="003A3305"/>
    <w:rsid w:val="003C48C6"/>
    <w:rsid w:val="003C7A95"/>
    <w:rsid w:val="003C7D7E"/>
    <w:rsid w:val="003D54B8"/>
    <w:rsid w:val="003D6DDD"/>
    <w:rsid w:val="003D6FF7"/>
    <w:rsid w:val="003E3335"/>
    <w:rsid w:val="003E40C0"/>
    <w:rsid w:val="003F1439"/>
    <w:rsid w:val="003F7301"/>
    <w:rsid w:val="003F7EA8"/>
    <w:rsid w:val="004016D2"/>
    <w:rsid w:val="004051A5"/>
    <w:rsid w:val="0041355A"/>
    <w:rsid w:val="00415699"/>
    <w:rsid w:val="004165DC"/>
    <w:rsid w:val="004173BC"/>
    <w:rsid w:val="00422678"/>
    <w:rsid w:val="00426DD2"/>
    <w:rsid w:val="00427F61"/>
    <w:rsid w:val="00441327"/>
    <w:rsid w:val="00442D19"/>
    <w:rsid w:val="00443535"/>
    <w:rsid w:val="00444CCB"/>
    <w:rsid w:val="0044716A"/>
    <w:rsid w:val="00451694"/>
    <w:rsid w:val="0045289D"/>
    <w:rsid w:val="004533A2"/>
    <w:rsid w:val="00455F16"/>
    <w:rsid w:val="0046108A"/>
    <w:rsid w:val="00465136"/>
    <w:rsid w:val="004653E8"/>
    <w:rsid w:val="004664C0"/>
    <w:rsid w:val="00466D5E"/>
    <w:rsid w:val="004739B2"/>
    <w:rsid w:val="004749C6"/>
    <w:rsid w:val="00477435"/>
    <w:rsid w:val="004804A5"/>
    <w:rsid w:val="00481800"/>
    <w:rsid w:val="00481D97"/>
    <w:rsid w:val="00486581"/>
    <w:rsid w:val="00486C3A"/>
    <w:rsid w:val="00492C79"/>
    <w:rsid w:val="004948E2"/>
    <w:rsid w:val="00494D70"/>
    <w:rsid w:val="004955E1"/>
    <w:rsid w:val="00495931"/>
    <w:rsid w:val="004A0D0B"/>
    <w:rsid w:val="004A1E9E"/>
    <w:rsid w:val="004A3918"/>
    <w:rsid w:val="004A3F86"/>
    <w:rsid w:val="004A43E3"/>
    <w:rsid w:val="004A70C7"/>
    <w:rsid w:val="004B1BB3"/>
    <w:rsid w:val="004B4A8D"/>
    <w:rsid w:val="004C1DAF"/>
    <w:rsid w:val="004C3124"/>
    <w:rsid w:val="004C5140"/>
    <w:rsid w:val="004D2281"/>
    <w:rsid w:val="004D4023"/>
    <w:rsid w:val="004E1B98"/>
    <w:rsid w:val="004E357C"/>
    <w:rsid w:val="004F4328"/>
    <w:rsid w:val="004F69D3"/>
    <w:rsid w:val="005016A4"/>
    <w:rsid w:val="00501A19"/>
    <w:rsid w:val="00505A0B"/>
    <w:rsid w:val="00507A77"/>
    <w:rsid w:val="00510919"/>
    <w:rsid w:val="0051385A"/>
    <w:rsid w:val="0052331E"/>
    <w:rsid w:val="0052657D"/>
    <w:rsid w:val="0052689C"/>
    <w:rsid w:val="0053172A"/>
    <w:rsid w:val="00537FE8"/>
    <w:rsid w:val="00543EE1"/>
    <w:rsid w:val="00557EE7"/>
    <w:rsid w:val="0056032B"/>
    <w:rsid w:val="005655C3"/>
    <w:rsid w:val="00565AE4"/>
    <w:rsid w:val="00565DF0"/>
    <w:rsid w:val="005661AC"/>
    <w:rsid w:val="00566EAE"/>
    <w:rsid w:val="005722AA"/>
    <w:rsid w:val="0057398E"/>
    <w:rsid w:val="00574790"/>
    <w:rsid w:val="0058122E"/>
    <w:rsid w:val="00582FC4"/>
    <w:rsid w:val="005A17AC"/>
    <w:rsid w:val="005A7AC5"/>
    <w:rsid w:val="005B022E"/>
    <w:rsid w:val="005B4345"/>
    <w:rsid w:val="005B6BA5"/>
    <w:rsid w:val="005B7F85"/>
    <w:rsid w:val="005C266C"/>
    <w:rsid w:val="005C5D5D"/>
    <w:rsid w:val="005C674B"/>
    <w:rsid w:val="005C6C5F"/>
    <w:rsid w:val="005D315D"/>
    <w:rsid w:val="005D58BD"/>
    <w:rsid w:val="005D5B63"/>
    <w:rsid w:val="005E1142"/>
    <w:rsid w:val="005F0B4D"/>
    <w:rsid w:val="005F43B9"/>
    <w:rsid w:val="005F6E82"/>
    <w:rsid w:val="00601EA5"/>
    <w:rsid w:val="00610E2C"/>
    <w:rsid w:val="00610FBC"/>
    <w:rsid w:val="006154DD"/>
    <w:rsid w:val="00617815"/>
    <w:rsid w:val="00625521"/>
    <w:rsid w:val="00625723"/>
    <w:rsid w:val="00626268"/>
    <w:rsid w:val="00633BA0"/>
    <w:rsid w:val="00635A4A"/>
    <w:rsid w:val="00637162"/>
    <w:rsid w:val="0063789F"/>
    <w:rsid w:val="006401C5"/>
    <w:rsid w:val="0064100C"/>
    <w:rsid w:val="00644873"/>
    <w:rsid w:val="00650C6D"/>
    <w:rsid w:val="00653431"/>
    <w:rsid w:val="00661454"/>
    <w:rsid w:val="00663975"/>
    <w:rsid w:val="00665756"/>
    <w:rsid w:val="00676D73"/>
    <w:rsid w:val="00676DB7"/>
    <w:rsid w:val="0068745F"/>
    <w:rsid w:val="006942D8"/>
    <w:rsid w:val="006955EA"/>
    <w:rsid w:val="006A1CAD"/>
    <w:rsid w:val="006B01E6"/>
    <w:rsid w:val="006B2652"/>
    <w:rsid w:val="006D112C"/>
    <w:rsid w:val="006D4A2A"/>
    <w:rsid w:val="006D69DF"/>
    <w:rsid w:val="006E08C4"/>
    <w:rsid w:val="006E4EEC"/>
    <w:rsid w:val="006E7EFD"/>
    <w:rsid w:val="006F040B"/>
    <w:rsid w:val="006F1762"/>
    <w:rsid w:val="006F2A0E"/>
    <w:rsid w:val="006F2A13"/>
    <w:rsid w:val="006F4D9B"/>
    <w:rsid w:val="007009AE"/>
    <w:rsid w:val="007108B3"/>
    <w:rsid w:val="007138F0"/>
    <w:rsid w:val="00727068"/>
    <w:rsid w:val="00727BDA"/>
    <w:rsid w:val="00731CD0"/>
    <w:rsid w:val="007323B9"/>
    <w:rsid w:val="00740F28"/>
    <w:rsid w:val="0074195C"/>
    <w:rsid w:val="00744198"/>
    <w:rsid w:val="0074523E"/>
    <w:rsid w:val="00745CC6"/>
    <w:rsid w:val="00746164"/>
    <w:rsid w:val="0075126E"/>
    <w:rsid w:val="0075557E"/>
    <w:rsid w:val="00755F16"/>
    <w:rsid w:val="0075740A"/>
    <w:rsid w:val="007601E6"/>
    <w:rsid w:val="00782339"/>
    <w:rsid w:val="0078373B"/>
    <w:rsid w:val="00783CB8"/>
    <w:rsid w:val="007A226B"/>
    <w:rsid w:val="007A2BD4"/>
    <w:rsid w:val="007A2F8B"/>
    <w:rsid w:val="007A39A5"/>
    <w:rsid w:val="007A4D28"/>
    <w:rsid w:val="007A5E5D"/>
    <w:rsid w:val="007A640D"/>
    <w:rsid w:val="007B2240"/>
    <w:rsid w:val="007B6B77"/>
    <w:rsid w:val="007C1E00"/>
    <w:rsid w:val="007C5930"/>
    <w:rsid w:val="007C68E3"/>
    <w:rsid w:val="007C7288"/>
    <w:rsid w:val="007D6E6B"/>
    <w:rsid w:val="007E36D7"/>
    <w:rsid w:val="007E6B5A"/>
    <w:rsid w:val="007E794E"/>
    <w:rsid w:val="007F00C1"/>
    <w:rsid w:val="007F0EE7"/>
    <w:rsid w:val="007F121F"/>
    <w:rsid w:val="00801CA8"/>
    <w:rsid w:val="00804E28"/>
    <w:rsid w:val="0081096F"/>
    <w:rsid w:val="00810A76"/>
    <w:rsid w:val="008215AC"/>
    <w:rsid w:val="008215C5"/>
    <w:rsid w:val="008318B1"/>
    <w:rsid w:val="0083252C"/>
    <w:rsid w:val="0083394E"/>
    <w:rsid w:val="00840000"/>
    <w:rsid w:val="008427A2"/>
    <w:rsid w:val="00844C88"/>
    <w:rsid w:val="0084688F"/>
    <w:rsid w:val="0085269D"/>
    <w:rsid w:val="0085317F"/>
    <w:rsid w:val="00853573"/>
    <w:rsid w:val="00856648"/>
    <w:rsid w:val="00861CB4"/>
    <w:rsid w:val="008621C1"/>
    <w:rsid w:val="00873DDD"/>
    <w:rsid w:val="00875729"/>
    <w:rsid w:val="0087641C"/>
    <w:rsid w:val="00876D84"/>
    <w:rsid w:val="00883D33"/>
    <w:rsid w:val="0088454F"/>
    <w:rsid w:val="00886052"/>
    <w:rsid w:val="00886254"/>
    <w:rsid w:val="0089042F"/>
    <w:rsid w:val="00891936"/>
    <w:rsid w:val="008928D1"/>
    <w:rsid w:val="008A0415"/>
    <w:rsid w:val="008B19F0"/>
    <w:rsid w:val="008B35E8"/>
    <w:rsid w:val="008C2ECC"/>
    <w:rsid w:val="008C3A06"/>
    <w:rsid w:val="008C6D71"/>
    <w:rsid w:val="008D5525"/>
    <w:rsid w:val="008E5893"/>
    <w:rsid w:val="00905173"/>
    <w:rsid w:val="00905FB3"/>
    <w:rsid w:val="0090723F"/>
    <w:rsid w:val="00910398"/>
    <w:rsid w:val="009105E2"/>
    <w:rsid w:val="00910ACE"/>
    <w:rsid w:val="00914BA7"/>
    <w:rsid w:val="0091519C"/>
    <w:rsid w:val="00917421"/>
    <w:rsid w:val="0091767E"/>
    <w:rsid w:val="00917F27"/>
    <w:rsid w:val="0092100E"/>
    <w:rsid w:val="00921B8F"/>
    <w:rsid w:val="00921EC6"/>
    <w:rsid w:val="00932784"/>
    <w:rsid w:val="00934978"/>
    <w:rsid w:val="00934B0D"/>
    <w:rsid w:val="009355F6"/>
    <w:rsid w:val="00944604"/>
    <w:rsid w:val="00944814"/>
    <w:rsid w:val="00946BFE"/>
    <w:rsid w:val="009505B6"/>
    <w:rsid w:val="00955672"/>
    <w:rsid w:val="009561BE"/>
    <w:rsid w:val="00956925"/>
    <w:rsid w:val="00957B0A"/>
    <w:rsid w:val="00960B2F"/>
    <w:rsid w:val="00965E13"/>
    <w:rsid w:val="00971718"/>
    <w:rsid w:val="00971F68"/>
    <w:rsid w:val="009755FA"/>
    <w:rsid w:val="00980F02"/>
    <w:rsid w:val="0098499F"/>
    <w:rsid w:val="00984D24"/>
    <w:rsid w:val="009859A2"/>
    <w:rsid w:val="00987604"/>
    <w:rsid w:val="00997EC2"/>
    <w:rsid w:val="009A2490"/>
    <w:rsid w:val="009A25B7"/>
    <w:rsid w:val="009A2938"/>
    <w:rsid w:val="009A67E1"/>
    <w:rsid w:val="009A71B3"/>
    <w:rsid w:val="009C0AF6"/>
    <w:rsid w:val="009C1EBD"/>
    <w:rsid w:val="009C468B"/>
    <w:rsid w:val="009C5714"/>
    <w:rsid w:val="009C67FC"/>
    <w:rsid w:val="009D7F6D"/>
    <w:rsid w:val="009D7FCE"/>
    <w:rsid w:val="009E5740"/>
    <w:rsid w:val="009F1652"/>
    <w:rsid w:val="009F3367"/>
    <w:rsid w:val="009F5184"/>
    <w:rsid w:val="00A00C67"/>
    <w:rsid w:val="00A0100E"/>
    <w:rsid w:val="00A03BA5"/>
    <w:rsid w:val="00A060B8"/>
    <w:rsid w:val="00A06980"/>
    <w:rsid w:val="00A07DE1"/>
    <w:rsid w:val="00A15186"/>
    <w:rsid w:val="00A227EC"/>
    <w:rsid w:val="00A230E4"/>
    <w:rsid w:val="00A27B48"/>
    <w:rsid w:val="00A40879"/>
    <w:rsid w:val="00A42230"/>
    <w:rsid w:val="00A42D19"/>
    <w:rsid w:val="00A457E0"/>
    <w:rsid w:val="00A46554"/>
    <w:rsid w:val="00A522CC"/>
    <w:rsid w:val="00A52C25"/>
    <w:rsid w:val="00A64099"/>
    <w:rsid w:val="00A65276"/>
    <w:rsid w:val="00A653DC"/>
    <w:rsid w:val="00A66259"/>
    <w:rsid w:val="00A67127"/>
    <w:rsid w:val="00A73549"/>
    <w:rsid w:val="00A750F7"/>
    <w:rsid w:val="00A75B0B"/>
    <w:rsid w:val="00A83C4F"/>
    <w:rsid w:val="00A84F26"/>
    <w:rsid w:val="00A90534"/>
    <w:rsid w:val="00AA66F4"/>
    <w:rsid w:val="00AA6980"/>
    <w:rsid w:val="00AB1A4B"/>
    <w:rsid w:val="00AB1FA9"/>
    <w:rsid w:val="00AB3FD2"/>
    <w:rsid w:val="00AB7603"/>
    <w:rsid w:val="00AC05B5"/>
    <w:rsid w:val="00AC2B22"/>
    <w:rsid w:val="00AC3586"/>
    <w:rsid w:val="00AC538F"/>
    <w:rsid w:val="00AC6644"/>
    <w:rsid w:val="00AC66BE"/>
    <w:rsid w:val="00AC731F"/>
    <w:rsid w:val="00AD16FB"/>
    <w:rsid w:val="00AD1F92"/>
    <w:rsid w:val="00AD79D9"/>
    <w:rsid w:val="00AD7A67"/>
    <w:rsid w:val="00AF6849"/>
    <w:rsid w:val="00B01111"/>
    <w:rsid w:val="00B02961"/>
    <w:rsid w:val="00B05FF0"/>
    <w:rsid w:val="00B06538"/>
    <w:rsid w:val="00B068D5"/>
    <w:rsid w:val="00B06E7C"/>
    <w:rsid w:val="00B07A93"/>
    <w:rsid w:val="00B170F5"/>
    <w:rsid w:val="00B2036E"/>
    <w:rsid w:val="00B24FEA"/>
    <w:rsid w:val="00B322F5"/>
    <w:rsid w:val="00B360E7"/>
    <w:rsid w:val="00B40202"/>
    <w:rsid w:val="00B44AE7"/>
    <w:rsid w:val="00B53534"/>
    <w:rsid w:val="00B574A4"/>
    <w:rsid w:val="00B63D3F"/>
    <w:rsid w:val="00B66717"/>
    <w:rsid w:val="00B7363C"/>
    <w:rsid w:val="00B754DD"/>
    <w:rsid w:val="00B8186C"/>
    <w:rsid w:val="00B81B63"/>
    <w:rsid w:val="00B81EF3"/>
    <w:rsid w:val="00B82713"/>
    <w:rsid w:val="00B868C4"/>
    <w:rsid w:val="00B87FFD"/>
    <w:rsid w:val="00B907B8"/>
    <w:rsid w:val="00BA2C83"/>
    <w:rsid w:val="00BA41F1"/>
    <w:rsid w:val="00BB66E2"/>
    <w:rsid w:val="00BC0AF0"/>
    <w:rsid w:val="00BD03C6"/>
    <w:rsid w:val="00BD48C1"/>
    <w:rsid w:val="00BE390A"/>
    <w:rsid w:val="00BE5EC6"/>
    <w:rsid w:val="00BF21C2"/>
    <w:rsid w:val="00BF4401"/>
    <w:rsid w:val="00BF488C"/>
    <w:rsid w:val="00BF4B80"/>
    <w:rsid w:val="00C04C36"/>
    <w:rsid w:val="00C05B8F"/>
    <w:rsid w:val="00C069A2"/>
    <w:rsid w:val="00C113FE"/>
    <w:rsid w:val="00C162B1"/>
    <w:rsid w:val="00C17693"/>
    <w:rsid w:val="00C23AF9"/>
    <w:rsid w:val="00C317C1"/>
    <w:rsid w:val="00C37928"/>
    <w:rsid w:val="00C6015C"/>
    <w:rsid w:val="00C625EC"/>
    <w:rsid w:val="00C6434A"/>
    <w:rsid w:val="00C66F99"/>
    <w:rsid w:val="00C722C0"/>
    <w:rsid w:val="00C72F9C"/>
    <w:rsid w:val="00C74485"/>
    <w:rsid w:val="00C75A15"/>
    <w:rsid w:val="00C825F8"/>
    <w:rsid w:val="00C85E18"/>
    <w:rsid w:val="00C931B1"/>
    <w:rsid w:val="00C976E9"/>
    <w:rsid w:val="00CA2375"/>
    <w:rsid w:val="00CA4CDC"/>
    <w:rsid w:val="00CA6AC7"/>
    <w:rsid w:val="00CA6D55"/>
    <w:rsid w:val="00CA6D74"/>
    <w:rsid w:val="00CC1A30"/>
    <w:rsid w:val="00CC4873"/>
    <w:rsid w:val="00CC60D6"/>
    <w:rsid w:val="00CC7AE0"/>
    <w:rsid w:val="00CC7CDE"/>
    <w:rsid w:val="00CD598E"/>
    <w:rsid w:val="00CE32C5"/>
    <w:rsid w:val="00CF6350"/>
    <w:rsid w:val="00D06F21"/>
    <w:rsid w:val="00D2166E"/>
    <w:rsid w:val="00D26DB9"/>
    <w:rsid w:val="00D328B0"/>
    <w:rsid w:val="00D33D4D"/>
    <w:rsid w:val="00D33F56"/>
    <w:rsid w:val="00D42C09"/>
    <w:rsid w:val="00D540C8"/>
    <w:rsid w:val="00D54E35"/>
    <w:rsid w:val="00D65F30"/>
    <w:rsid w:val="00D70AF8"/>
    <w:rsid w:val="00D74B78"/>
    <w:rsid w:val="00D760CA"/>
    <w:rsid w:val="00D84E7A"/>
    <w:rsid w:val="00D85066"/>
    <w:rsid w:val="00D85920"/>
    <w:rsid w:val="00D866F3"/>
    <w:rsid w:val="00D87F9A"/>
    <w:rsid w:val="00D90805"/>
    <w:rsid w:val="00D932D8"/>
    <w:rsid w:val="00D94092"/>
    <w:rsid w:val="00D95380"/>
    <w:rsid w:val="00D9612E"/>
    <w:rsid w:val="00DA266D"/>
    <w:rsid w:val="00DA4FBC"/>
    <w:rsid w:val="00DB0D64"/>
    <w:rsid w:val="00DB2446"/>
    <w:rsid w:val="00DB3299"/>
    <w:rsid w:val="00DB62E4"/>
    <w:rsid w:val="00DC0CBF"/>
    <w:rsid w:val="00DC3089"/>
    <w:rsid w:val="00DC6FB3"/>
    <w:rsid w:val="00DC7522"/>
    <w:rsid w:val="00DD242D"/>
    <w:rsid w:val="00DD2F4C"/>
    <w:rsid w:val="00DD4666"/>
    <w:rsid w:val="00DD5B7E"/>
    <w:rsid w:val="00DD6861"/>
    <w:rsid w:val="00DE27C9"/>
    <w:rsid w:val="00DE2DA6"/>
    <w:rsid w:val="00DF008D"/>
    <w:rsid w:val="00DF54EF"/>
    <w:rsid w:val="00E0505A"/>
    <w:rsid w:val="00E05EDE"/>
    <w:rsid w:val="00E10771"/>
    <w:rsid w:val="00E11F50"/>
    <w:rsid w:val="00E13A8B"/>
    <w:rsid w:val="00E14279"/>
    <w:rsid w:val="00E17CFB"/>
    <w:rsid w:val="00E22B89"/>
    <w:rsid w:val="00E23329"/>
    <w:rsid w:val="00E2398A"/>
    <w:rsid w:val="00E3097A"/>
    <w:rsid w:val="00E30B5F"/>
    <w:rsid w:val="00E30B67"/>
    <w:rsid w:val="00E33F62"/>
    <w:rsid w:val="00E34A56"/>
    <w:rsid w:val="00E35644"/>
    <w:rsid w:val="00E37B94"/>
    <w:rsid w:val="00E43825"/>
    <w:rsid w:val="00E43E78"/>
    <w:rsid w:val="00E45331"/>
    <w:rsid w:val="00E517FA"/>
    <w:rsid w:val="00E56A40"/>
    <w:rsid w:val="00E5796F"/>
    <w:rsid w:val="00E61463"/>
    <w:rsid w:val="00E628CA"/>
    <w:rsid w:val="00E63CA5"/>
    <w:rsid w:val="00E70541"/>
    <w:rsid w:val="00E80A7D"/>
    <w:rsid w:val="00E81B7F"/>
    <w:rsid w:val="00E8515F"/>
    <w:rsid w:val="00E85749"/>
    <w:rsid w:val="00E90427"/>
    <w:rsid w:val="00E924B5"/>
    <w:rsid w:val="00E9314F"/>
    <w:rsid w:val="00E94619"/>
    <w:rsid w:val="00E95698"/>
    <w:rsid w:val="00EA0A2E"/>
    <w:rsid w:val="00EA229D"/>
    <w:rsid w:val="00EA2B49"/>
    <w:rsid w:val="00EA3953"/>
    <w:rsid w:val="00EB7C4B"/>
    <w:rsid w:val="00EE1D9D"/>
    <w:rsid w:val="00EF4C6F"/>
    <w:rsid w:val="00EF7083"/>
    <w:rsid w:val="00EF75A0"/>
    <w:rsid w:val="00F00503"/>
    <w:rsid w:val="00F024E0"/>
    <w:rsid w:val="00F116A6"/>
    <w:rsid w:val="00F13A19"/>
    <w:rsid w:val="00F16E03"/>
    <w:rsid w:val="00F17863"/>
    <w:rsid w:val="00F20390"/>
    <w:rsid w:val="00F2324D"/>
    <w:rsid w:val="00F245C3"/>
    <w:rsid w:val="00F24AD1"/>
    <w:rsid w:val="00F3083A"/>
    <w:rsid w:val="00F31CCD"/>
    <w:rsid w:val="00F37A32"/>
    <w:rsid w:val="00F41E02"/>
    <w:rsid w:val="00F4639E"/>
    <w:rsid w:val="00F7146E"/>
    <w:rsid w:val="00F833D7"/>
    <w:rsid w:val="00F83D39"/>
    <w:rsid w:val="00FA3024"/>
    <w:rsid w:val="00FA56E2"/>
    <w:rsid w:val="00FA7721"/>
    <w:rsid w:val="00FB30C9"/>
    <w:rsid w:val="00FB6BBF"/>
    <w:rsid w:val="00FC0AA0"/>
    <w:rsid w:val="00FC4D78"/>
    <w:rsid w:val="00FD1ACC"/>
    <w:rsid w:val="00FD2611"/>
    <w:rsid w:val="00FD413F"/>
    <w:rsid w:val="00FD4A63"/>
    <w:rsid w:val="00FD50F0"/>
    <w:rsid w:val="00FD67D1"/>
    <w:rsid w:val="00FD7107"/>
    <w:rsid w:val="00FE07E5"/>
    <w:rsid w:val="00FE14D3"/>
    <w:rsid w:val="00FE343F"/>
    <w:rsid w:val="00FE4D02"/>
    <w:rsid w:val="00FE515A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8F02F"/>
  <w15:docId w15:val="{EAA308DC-A7FE-43FB-AEE0-4961320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6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96DAA"/>
    <w:rPr>
      <w:kern w:val="2"/>
    </w:rPr>
  </w:style>
  <w:style w:type="paragraph" w:styleId="a5">
    <w:name w:val="footer"/>
    <w:basedOn w:val="a"/>
    <w:link w:val="a6"/>
    <w:rsid w:val="00396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96DAA"/>
    <w:rPr>
      <w:kern w:val="2"/>
    </w:rPr>
  </w:style>
  <w:style w:type="paragraph" w:styleId="a7">
    <w:name w:val="Subtitle"/>
    <w:basedOn w:val="a"/>
    <w:next w:val="a"/>
    <w:link w:val="a8"/>
    <w:qFormat/>
    <w:rsid w:val="00955672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8">
    <w:name w:val="副標題 字元"/>
    <w:basedOn w:val="a0"/>
    <w:link w:val="a7"/>
    <w:rsid w:val="00955672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樣式1"/>
    <w:rsid w:val="001358D8"/>
    <w:pPr>
      <w:numPr>
        <w:numId w:val="2"/>
      </w:numPr>
    </w:pPr>
  </w:style>
  <w:style w:type="paragraph" w:styleId="a9">
    <w:name w:val="Balloon Text"/>
    <w:basedOn w:val="a"/>
    <w:semiHidden/>
    <w:rsid w:val="00A1518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期交所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Adjustment</dc:title>
  <dc:creator>juliusc</dc:creator>
  <cp:lastModifiedBy>交易部-李慎</cp:lastModifiedBy>
  <cp:revision>3</cp:revision>
  <cp:lastPrinted>2011-06-13T03:08:00Z</cp:lastPrinted>
  <dcterms:created xsi:type="dcterms:W3CDTF">2018-01-22T02:19:00Z</dcterms:created>
  <dcterms:modified xsi:type="dcterms:W3CDTF">2018-01-22T02:20:00Z</dcterms:modified>
</cp:coreProperties>
</file>